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E1" w:rsidRPr="00BC6C77" w:rsidRDefault="00410B71" w:rsidP="00B123E1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A376CA">
        <w:rPr>
          <w:rFonts w:ascii="Verdana" w:hAnsi="Verdana" w:cs="Times New Roman"/>
          <w:b/>
          <w:sz w:val="28"/>
          <w:szCs w:val="28"/>
        </w:rPr>
        <w:tab/>
      </w:r>
      <w:r w:rsidR="00F844DF" w:rsidRPr="00A376CA">
        <w:rPr>
          <w:rFonts w:ascii="Verdana" w:hAnsi="Verdana" w:cs="Times New Roman"/>
          <w:b/>
          <w:sz w:val="28"/>
          <w:szCs w:val="28"/>
        </w:rPr>
        <w:tab/>
      </w:r>
      <w:r w:rsidR="00F844DF" w:rsidRPr="00A376CA">
        <w:rPr>
          <w:rFonts w:ascii="Verdana" w:hAnsi="Verdana" w:cs="Times New Roman"/>
          <w:b/>
          <w:sz w:val="28"/>
          <w:szCs w:val="28"/>
        </w:rPr>
        <w:tab/>
      </w:r>
      <w:r w:rsidR="00B123E1">
        <w:rPr>
          <w:rFonts w:ascii="Verdana" w:hAnsi="Verdana" w:cs="Times New Roman"/>
          <w:b/>
          <w:sz w:val="28"/>
          <w:szCs w:val="28"/>
        </w:rPr>
        <w:t xml:space="preserve">      </w:t>
      </w:r>
      <w:r w:rsidR="00B123E1" w:rsidRPr="00BC6C77">
        <w:rPr>
          <w:rFonts w:ascii="Verdana" w:hAnsi="Verdana" w:cs="Times New Roman"/>
          <w:b/>
          <w:sz w:val="28"/>
          <w:szCs w:val="28"/>
          <w:u w:val="single"/>
        </w:rPr>
        <w:t>JULY II</w:t>
      </w:r>
      <w:r w:rsidR="00B123E1">
        <w:rPr>
          <w:rFonts w:ascii="Verdana" w:hAnsi="Verdana" w:cs="Times New Roman"/>
          <w:b/>
          <w:sz w:val="28"/>
          <w:szCs w:val="28"/>
          <w:u w:val="single"/>
        </w:rPr>
        <w:t xml:space="preserve">I </w:t>
      </w:r>
      <w:r w:rsidR="00B123E1" w:rsidRPr="00BC6C77">
        <w:rPr>
          <w:rFonts w:ascii="Verdana" w:hAnsi="Verdana" w:cs="Times New Roman"/>
          <w:b/>
          <w:sz w:val="28"/>
          <w:szCs w:val="28"/>
          <w:u w:val="single"/>
        </w:rPr>
        <w:t>WEEKLY TEST</w:t>
      </w:r>
    </w:p>
    <w:p w:rsidR="00B123E1" w:rsidRPr="006E259A" w:rsidRDefault="00B123E1" w:rsidP="00B123E1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6E259A">
        <w:rPr>
          <w:rFonts w:ascii="Verdana" w:hAnsi="Verdana" w:cs="Times New Roman"/>
          <w:b/>
          <w:sz w:val="28"/>
          <w:szCs w:val="28"/>
        </w:rPr>
        <w:t xml:space="preserve">   </w:t>
      </w:r>
      <w:r>
        <w:rPr>
          <w:rFonts w:ascii="Verdana" w:hAnsi="Verdana" w:cs="Times New Roman"/>
          <w:b/>
          <w:sz w:val="28"/>
          <w:szCs w:val="28"/>
        </w:rPr>
        <w:t xml:space="preserve">                          </w:t>
      </w:r>
      <w:r w:rsidRPr="006E259A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A376CA" w:rsidRDefault="00B123E1" w:rsidP="00B123E1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6E259A">
        <w:rPr>
          <w:rFonts w:ascii="Verdana" w:hAnsi="Verdana" w:cs="Times New Roman"/>
          <w:b/>
          <w:sz w:val="28"/>
          <w:szCs w:val="28"/>
        </w:rPr>
        <w:t>Tim</w:t>
      </w:r>
      <w:r>
        <w:rPr>
          <w:rFonts w:ascii="Verdana" w:hAnsi="Verdana" w:cs="Times New Roman"/>
          <w:b/>
          <w:sz w:val="28"/>
          <w:szCs w:val="28"/>
        </w:rPr>
        <w:t>e</w:t>
      </w:r>
      <w:r w:rsidRPr="006E259A">
        <w:rPr>
          <w:rFonts w:ascii="Verdana" w:hAnsi="Verdana" w:cs="Times New Roman"/>
          <w:b/>
          <w:sz w:val="28"/>
          <w:szCs w:val="28"/>
        </w:rPr>
        <w:t xml:space="preserve">-30min                                                            M.M.10        </w:t>
      </w:r>
      <w:r>
        <w:rPr>
          <w:rFonts w:ascii="Verdana" w:hAnsi="Verdana" w:cs="Times New Roman"/>
          <w:b/>
          <w:sz w:val="28"/>
          <w:szCs w:val="28"/>
        </w:rPr>
        <w:t xml:space="preserve">            </w:t>
      </w:r>
    </w:p>
    <w:p w:rsidR="00F21362" w:rsidRPr="00A376CA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756FCD" w:rsidRPr="00A376CA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A376CA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A376CA">
        <w:rPr>
          <w:rFonts w:ascii="Verdana" w:hAnsi="Verdana" w:cs="Times New Roman"/>
          <w:b/>
          <w:sz w:val="28"/>
          <w:szCs w:val="28"/>
        </w:rPr>
        <w:t xml:space="preserve">- </w:t>
      </w:r>
      <w:r w:rsidRPr="00A376CA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A376CA">
        <w:rPr>
          <w:rFonts w:ascii="Verdana" w:hAnsi="Verdana" w:cs="Times New Roman"/>
          <w:b/>
          <w:sz w:val="28"/>
          <w:szCs w:val="28"/>
        </w:rPr>
        <w:t>.</w:t>
      </w:r>
    </w:p>
    <w:p w:rsidR="00A376CA" w:rsidRPr="00A376CA" w:rsidRDefault="00A376CA" w:rsidP="00A376CA">
      <w:pPr>
        <w:pStyle w:val="ListParagraph"/>
        <w:numPr>
          <w:ilvl w:val="0"/>
          <w:numId w:val="8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>Differentiate log</w:t>
      </w:r>
      <w:r w:rsidRPr="00A376CA">
        <w:rPr>
          <w:rFonts w:ascii="Verdana" w:eastAsiaTheme="minorEastAsia" w:hAnsi="Verdana"/>
          <w:b/>
          <w:sz w:val="28"/>
          <w:szCs w:val="28"/>
          <w:vertAlign w:val="subscript"/>
        </w:rPr>
        <w:t>7</w:t>
      </w:r>
      <w:r w:rsidRPr="00A376CA">
        <w:rPr>
          <w:rFonts w:ascii="Verdana" w:eastAsiaTheme="minorEastAsia" w:hAnsi="Verdana"/>
          <w:b/>
          <w:i/>
          <w:iCs/>
          <w:sz w:val="28"/>
          <w:szCs w:val="28"/>
        </w:rPr>
        <w:t>x</w:t>
      </w:r>
      <w:r w:rsidRPr="00A376CA">
        <w:rPr>
          <w:rFonts w:ascii="Verdana" w:eastAsiaTheme="minorEastAsia" w:hAnsi="Verdana"/>
          <w:b/>
          <w:sz w:val="28"/>
          <w:szCs w:val="28"/>
        </w:rPr>
        <w:t xml:space="preserve"> w.r.t. ‘</w:t>
      </w:r>
      <w:r w:rsidRPr="00A376CA">
        <w:rPr>
          <w:rFonts w:ascii="Verdana" w:eastAsiaTheme="minorEastAsia" w:hAnsi="Verdana"/>
          <w:b/>
          <w:i/>
          <w:iCs/>
          <w:sz w:val="28"/>
          <w:szCs w:val="28"/>
        </w:rPr>
        <w:t>x</w:t>
      </w:r>
      <w:r w:rsidRPr="00A376CA">
        <w:rPr>
          <w:rFonts w:ascii="Verdana" w:eastAsiaTheme="minorEastAsia" w:hAnsi="Verdana"/>
          <w:b/>
          <w:sz w:val="28"/>
          <w:szCs w:val="28"/>
        </w:rPr>
        <w:t xml:space="preserve">’           </w:t>
      </w:r>
      <w:r>
        <w:rPr>
          <w:rFonts w:ascii="Verdana" w:eastAsiaTheme="minorEastAsia" w:hAnsi="Verdana"/>
          <w:b/>
          <w:sz w:val="28"/>
          <w:szCs w:val="28"/>
        </w:rPr>
        <w:t xml:space="preserve">                       (1)</w:t>
      </w:r>
    </w:p>
    <w:p w:rsidR="00A376CA" w:rsidRPr="00A376CA" w:rsidRDefault="00A376CA" w:rsidP="00A376CA">
      <w:pPr>
        <w:pStyle w:val="ListParagraph"/>
        <w:numPr>
          <w:ilvl w:val="0"/>
          <w:numId w:val="8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 xml:space="preserve">Find 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dy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</w:rPr>
        <w:t>/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dx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</w:rPr>
        <w:t xml:space="preserve"> if y = tan</w:t>
      </w:r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A376CA">
        <w:rPr>
          <w:rFonts w:ascii="Verdana" w:eastAsiaTheme="minorEastAsia" w:hAnsi="Verdana"/>
          <w:b/>
          <w:sz w:val="28"/>
          <w:szCs w:val="28"/>
        </w:rPr>
        <w:t xml:space="preserve"> (2</w:t>
      </w:r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x+1</w:t>
      </w:r>
      <w:r w:rsidRPr="00A376CA">
        <w:rPr>
          <w:rFonts w:ascii="Verdana" w:eastAsiaTheme="minorEastAsia" w:hAnsi="Verdana"/>
          <w:b/>
          <w:sz w:val="28"/>
          <w:szCs w:val="28"/>
        </w:rPr>
        <w:t>/14</w:t>
      </w:r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x</w:t>
      </w:r>
      <w:r w:rsidRPr="00A376CA">
        <w:rPr>
          <w:rFonts w:ascii="Verdana" w:eastAsiaTheme="minorEastAsia" w:hAnsi="Verdana"/>
          <w:b/>
          <w:sz w:val="28"/>
          <w:szCs w:val="28"/>
        </w:rPr>
        <w:t xml:space="preserve">)     </w:t>
      </w:r>
      <w:r>
        <w:rPr>
          <w:rFonts w:ascii="Verdana" w:eastAsiaTheme="minorEastAsia" w:hAnsi="Verdana"/>
          <w:b/>
          <w:sz w:val="28"/>
          <w:szCs w:val="28"/>
        </w:rPr>
        <w:t xml:space="preserve">                    (1)</w:t>
      </w:r>
    </w:p>
    <w:p w:rsidR="00A376CA" w:rsidRPr="00A376CA" w:rsidRDefault="00A376CA" w:rsidP="00A376CA">
      <w:pPr>
        <w:pStyle w:val="ListParagraph"/>
        <w:numPr>
          <w:ilvl w:val="0"/>
          <w:numId w:val="8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 xml:space="preserve">Find 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dy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</w:rPr>
        <w:t>/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dx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</w:rPr>
        <w:t xml:space="preserve"> if y = 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x</w:t>
      </w:r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log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 xml:space="preserve"> x</w:t>
      </w:r>
      <w:r w:rsidRPr="00A376CA">
        <w:rPr>
          <w:rFonts w:ascii="Verdana" w:eastAsiaTheme="minorEastAsia" w:hAnsi="Verdana"/>
          <w:b/>
          <w:sz w:val="28"/>
          <w:szCs w:val="28"/>
        </w:rPr>
        <w:t xml:space="preserve"> + (log x)</w:t>
      </w:r>
      <w:r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x</w:t>
      </w:r>
    </w:p>
    <w:p w:rsidR="00A376CA" w:rsidRPr="00A376CA" w:rsidRDefault="00A376CA" w:rsidP="00A376CA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 xml:space="preserve">                 OR                                                                                                       </w:t>
      </w:r>
    </w:p>
    <w:p w:rsidR="00A376CA" w:rsidRPr="00A376CA" w:rsidRDefault="00A376CA" w:rsidP="00A376CA">
      <w:pPr>
        <w:pStyle w:val="ListParagraph"/>
        <w:spacing w:after="40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>If x = a (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cosθ+ θsinθ</m:t>
        </m:r>
      </m:oMath>
      <w:r w:rsidRPr="00A376CA">
        <w:rPr>
          <w:rFonts w:ascii="Verdana" w:eastAsiaTheme="minorEastAsia" w:hAnsi="Verdana"/>
          <w:b/>
          <w:sz w:val="28"/>
          <w:szCs w:val="28"/>
        </w:rPr>
        <w:t>) and</w:t>
      </w:r>
    </w:p>
    <w:p w:rsidR="00A376CA" w:rsidRPr="00A376CA" w:rsidRDefault="00A376CA" w:rsidP="00A376CA">
      <w:pPr>
        <w:pStyle w:val="ListParagraph"/>
        <w:spacing w:after="40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>y = a (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 θcosθ</m:t>
            </m:r>
          </m:e>
        </m:func>
      </m:oMath>
      <w:r w:rsidRPr="00A376CA">
        <w:rPr>
          <w:rFonts w:ascii="Verdana" w:eastAsiaTheme="minorEastAsia" w:hAnsi="Verdana"/>
          <w:b/>
          <w:sz w:val="28"/>
          <w:szCs w:val="28"/>
        </w:rPr>
        <w:t>)</w:t>
      </w:r>
      <w:r>
        <w:rPr>
          <w:rFonts w:ascii="Verdana" w:eastAsiaTheme="minorEastAsia" w:hAnsi="Verdana"/>
          <w:b/>
          <w:sz w:val="28"/>
          <w:szCs w:val="28"/>
        </w:rPr>
        <w:t>(4)</w:t>
      </w:r>
    </w:p>
    <w:p w:rsidR="00A376CA" w:rsidRPr="00A376CA" w:rsidRDefault="004F20F3" w:rsidP="00A376CA">
      <w:pPr>
        <w:pStyle w:val="ListParagraph"/>
        <w:spacing w:after="40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>Find</w:t>
      </w:r>
      <w:r w:rsidR="00A376CA" w:rsidRPr="00A376CA">
        <w:rPr>
          <w:rFonts w:ascii="Verdana" w:eastAsiaTheme="minorEastAsia" w:hAnsi="Verdana"/>
          <w:b/>
          <w:sz w:val="28"/>
          <w:szCs w:val="28"/>
        </w:rPr>
        <w:t xml:space="preserve"> d</w:t>
      </w:r>
      <w:r w:rsidR="00A376CA"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2</w:t>
      </w:r>
      <w:r w:rsidR="00A376CA" w:rsidRPr="00A376CA">
        <w:rPr>
          <w:rFonts w:ascii="Verdana" w:eastAsiaTheme="minorEastAsia" w:hAnsi="Verdana"/>
          <w:b/>
          <w:sz w:val="28"/>
          <w:szCs w:val="28"/>
        </w:rPr>
        <w:t>y/dx</w:t>
      </w:r>
      <w:r w:rsidR="00A376CA" w:rsidRPr="00A376CA">
        <w:rPr>
          <w:rFonts w:ascii="Verdana" w:eastAsiaTheme="minorEastAsia" w:hAnsi="Verdana"/>
          <w:b/>
          <w:sz w:val="28"/>
          <w:szCs w:val="28"/>
          <w:vertAlign w:val="superscript"/>
        </w:rPr>
        <w:t>2</w:t>
      </w:r>
      <w:r w:rsidR="00A376CA" w:rsidRPr="00A376CA">
        <w:rPr>
          <w:rFonts w:ascii="Verdana" w:eastAsiaTheme="minorEastAsia" w:hAnsi="Verdana"/>
          <w:b/>
          <w:sz w:val="28"/>
          <w:szCs w:val="28"/>
        </w:rPr>
        <w:t xml:space="preserve"> :-</w:t>
      </w:r>
    </w:p>
    <w:p w:rsidR="00A376CA" w:rsidRPr="00A376CA" w:rsidRDefault="00A376CA" w:rsidP="00A376CA">
      <w:pPr>
        <w:pStyle w:val="ListParagraph"/>
        <w:numPr>
          <w:ilvl w:val="0"/>
          <w:numId w:val="8"/>
        </w:numPr>
        <w:spacing w:after="40"/>
        <w:ind w:right="202"/>
        <w:rPr>
          <w:rFonts w:ascii="Verdana" w:eastAsiaTheme="minorEastAsia" w:hAnsi="Verdana"/>
          <w:b/>
          <w:sz w:val="28"/>
          <w:szCs w:val="28"/>
        </w:rPr>
      </w:pPr>
      <w:r w:rsidRPr="00A376CA">
        <w:rPr>
          <w:rFonts w:ascii="Verdana" w:eastAsiaTheme="minorEastAsia" w:hAnsi="Verdana"/>
          <w:b/>
          <w:sz w:val="28"/>
          <w:szCs w:val="28"/>
        </w:rPr>
        <w:t xml:space="preserve">Determine the value of </w:t>
      </w:r>
      <w:proofErr w:type="spellStart"/>
      <w:r w:rsidRPr="00A376CA">
        <w:rPr>
          <w:rFonts w:ascii="Verdana" w:eastAsiaTheme="minorEastAsia" w:hAnsi="Verdana"/>
          <w:b/>
          <w:sz w:val="28"/>
          <w:szCs w:val="28"/>
        </w:rPr>
        <w:t>a,b</w:t>
      </w:r>
      <w:proofErr w:type="spellEnd"/>
      <w:r w:rsidRPr="00A376CA">
        <w:rPr>
          <w:rFonts w:ascii="Verdana" w:eastAsiaTheme="minorEastAsia" w:hAnsi="Verdana"/>
          <w:b/>
          <w:sz w:val="28"/>
          <w:szCs w:val="28"/>
        </w:rPr>
        <w:t xml:space="preserve"> and c if the fraction</w:t>
      </w:r>
    </w:p>
    <w:p w:rsidR="00A376CA" w:rsidRPr="00A376CA" w:rsidRDefault="00A376CA" w:rsidP="00A376CA">
      <w:pPr>
        <w:pStyle w:val="ListParagraph"/>
        <w:spacing w:after="40"/>
        <w:ind w:left="547" w:right="202"/>
        <w:jc w:val="center"/>
        <w:rPr>
          <w:rFonts w:ascii="Verdana" w:eastAsiaTheme="minorEastAsia" w:hAnsi="Verdan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f(x)</m:t>
        </m:r>
      </m:oMath>
      <w:r w:rsidRPr="00A376CA">
        <w:rPr>
          <w:rFonts w:ascii="Verdana" w:eastAsiaTheme="minorEastAsia" w:hAnsi="Verdana"/>
          <w:b/>
          <w:sz w:val="28"/>
          <w:szCs w:val="28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a+1</m:t>
                            </m:r>
                          </m:e>
                        </m:d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x+sinx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                           if 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&lt;0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if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                                                  if x=0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if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x+b</m:t>
                        </m:r>
                        <m:sSup>
                          <m:s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 xml:space="preserve">- 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x</m:t>
                        </m:r>
                      </m:e>
                    </m:rad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 xml:space="preserve"> 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ad>
                      <m:radPr>
                        <m:degHide m:val="on"/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                                 if x </m:t>
                </m:r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&gt;0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if</m:t>
                </m:r>
              </m:e>
            </m:eqArr>
          </m:e>
        </m:d>
        <w:bookmarkStart w:id="0" w:name="_GoBack"/>
        <w:bookmarkEnd w:id="0"/>
      </m:oMath>
      <w:r w:rsidR="00B123E1">
        <w:rPr>
          <w:rFonts w:ascii="Verdana" w:eastAsiaTheme="minorEastAsia" w:hAnsi="Verdana"/>
          <w:b/>
          <w:sz w:val="28"/>
          <w:szCs w:val="28"/>
        </w:rPr>
        <w:t xml:space="preserve">             </w:t>
      </w:r>
      <w:r>
        <w:rPr>
          <w:rFonts w:ascii="Verdana" w:eastAsiaTheme="minorEastAsia" w:hAnsi="Verdana"/>
          <w:b/>
          <w:sz w:val="28"/>
          <w:szCs w:val="28"/>
        </w:rPr>
        <w:t>(4)</w:t>
      </w:r>
    </w:p>
    <w:p w:rsidR="00A376CA" w:rsidRPr="00A376CA" w:rsidRDefault="00A376CA" w:rsidP="00A376CA">
      <w:pPr>
        <w:pStyle w:val="ListParagraph"/>
        <w:spacing w:after="40"/>
        <w:ind w:left="547" w:right="202"/>
        <w:jc w:val="center"/>
        <w:rPr>
          <w:rFonts w:ascii="Verdana" w:eastAsiaTheme="minorEastAsia" w:hAnsi="Verdana"/>
          <w:b/>
          <w:sz w:val="28"/>
          <w:szCs w:val="28"/>
        </w:rPr>
      </w:pPr>
    </w:p>
    <w:p w:rsidR="008F26C6" w:rsidRPr="00A376CA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A376CA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THE END</w:t>
      </w:r>
    </w:p>
    <w:p w:rsidR="008F26C6" w:rsidRPr="00A376CA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A376CA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15E6E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0F3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376CA"/>
    <w:rsid w:val="00A531E9"/>
    <w:rsid w:val="00A7081C"/>
    <w:rsid w:val="00A716A7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123E1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C6C77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37508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48EA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75873-688A-45B5-8B12-71A0E90A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HP USER</cp:lastModifiedBy>
  <cp:revision>75</cp:revision>
  <dcterms:created xsi:type="dcterms:W3CDTF">2017-12-22T11:32:00Z</dcterms:created>
  <dcterms:modified xsi:type="dcterms:W3CDTF">2019-07-20T13:14:00Z</dcterms:modified>
</cp:coreProperties>
</file>